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3518C" w14:textId="77777777" w:rsidR="009D4A28" w:rsidRPr="00F77CF4" w:rsidRDefault="009D4A28" w:rsidP="009D4A28">
      <w:pPr>
        <w:pStyle w:val="Overskrift"/>
        <w:rPr>
          <w:rFonts w:asciiTheme="minorHAnsi" w:hAnsiTheme="minorHAnsi" w:cstheme="minorHAnsi"/>
          <w:b w:val="0"/>
          <w:bCs w:val="0"/>
          <w:lang w:val="da-DK"/>
        </w:rPr>
      </w:pPr>
      <w:r w:rsidRPr="00F77CF4">
        <w:rPr>
          <w:rFonts w:asciiTheme="minorHAnsi" w:hAnsiTheme="minorHAnsi" w:cstheme="minorHAnsi"/>
          <w:b w:val="0"/>
          <w:bCs w:val="0"/>
          <w:lang w:val="da-DK"/>
        </w:rPr>
        <w:t>Husregler på Viborg Katedralskoles Kollegium</w:t>
      </w:r>
    </w:p>
    <w:p w14:paraId="332C4539" w14:textId="77777777" w:rsidR="009D4A28" w:rsidRPr="00F77CF4" w:rsidRDefault="009D4A28" w:rsidP="009D4A28">
      <w:pPr>
        <w:pStyle w:val="Brd"/>
        <w:rPr>
          <w:rFonts w:asciiTheme="minorHAnsi" w:hAnsiTheme="minorHAnsi" w:cstheme="minorHAnsi"/>
          <w:sz w:val="20"/>
          <w:szCs w:val="20"/>
        </w:rPr>
      </w:pPr>
    </w:p>
    <w:p w14:paraId="44685B9F" w14:textId="77777777" w:rsidR="009D4A28" w:rsidRPr="00F77CF4" w:rsidRDefault="009D4A28" w:rsidP="009D4A28">
      <w:pPr>
        <w:pStyle w:val="Brd"/>
        <w:rPr>
          <w:rFonts w:asciiTheme="minorHAnsi" w:hAnsiTheme="minorHAnsi" w:cstheme="minorHAnsi"/>
          <w:sz w:val="20"/>
          <w:szCs w:val="20"/>
        </w:rPr>
      </w:pPr>
      <w:r w:rsidRPr="00F77CF4">
        <w:rPr>
          <w:rFonts w:asciiTheme="minorHAnsi" w:hAnsiTheme="minorHAnsi" w:cstheme="minorHAnsi"/>
          <w:sz w:val="20"/>
          <w:szCs w:val="20"/>
        </w:rPr>
        <w:t>Alle kollegianere har pligt til at følge kollegiets husregler, sådan som de er formuleret nedenfor. Grundlaget for kollegiets ordensregler er Undervisningsministeriets Bekendtgørelse nr. 1077 af 13/09/2017 og Viborg Katedralskoles ordens- og studieregler.</w:t>
      </w:r>
    </w:p>
    <w:p w14:paraId="728FBA46" w14:textId="77777777" w:rsidR="009D4A28" w:rsidRPr="00F77CF4" w:rsidRDefault="009D4A28" w:rsidP="009D4A28">
      <w:pPr>
        <w:pStyle w:val="Brd"/>
        <w:rPr>
          <w:rFonts w:asciiTheme="minorHAnsi" w:hAnsiTheme="minorHAnsi" w:cstheme="minorHAnsi"/>
          <w:sz w:val="20"/>
          <w:szCs w:val="20"/>
        </w:rPr>
      </w:pPr>
      <w:r w:rsidRPr="00F77CF4">
        <w:rPr>
          <w:rFonts w:asciiTheme="minorHAnsi" w:hAnsiTheme="minorHAnsi" w:cstheme="minorHAnsi"/>
          <w:sz w:val="20"/>
          <w:szCs w:val="20"/>
        </w:rPr>
        <w:t>Husreglerne på Viborg Katedralskoles kollegium kan sammenfattes i én sætning:</w:t>
      </w:r>
    </w:p>
    <w:p w14:paraId="0EEA15A1" w14:textId="77777777" w:rsidR="009D4A28" w:rsidRPr="00F77CF4" w:rsidRDefault="009D4A28" w:rsidP="009D4A28">
      <w:pPr>
        <w:pStyle w:val="Brd"/>
        <w:spacing w:before="113"/>
        <w:rPr>
          <w:rFonts w:asciiTheme="minorHAnsi" w:hAnsiTheme="minorHAnsi" w:cstheme="minorHAnsi"/>
          <w:sz w:val="20"/>
          <w:szCs w:val="20"/>
        </w:rPr>
      </w:pPr>
      <w:r w:rsidRPr="00F77CF4">
        <w:rPr>
          <w:rFonts w:asciiTheme="minorHAnsi" w:hAnsiTheme="minorHAnsi" w:cstheme="minorHAnsi"/>
          <w:color w:val="D12229"/>
          <w:sz w:val="20"/>
          <w:szCs w:val="20"/>
        </w:rPr>
        <w:t>Man skal opføre sig ordentligt!</w:t>
      </w:r>
    </w:p>
    <w:p w14:paraId="454C8141" w14:textId="77777777" w:rsidR="009D4A28" w:rsidRPr="00F77CF4" w:rsidRDefault="009D4A28" w:rsidP="009D4A28">
      <w:pPr>
        <w:pStyle w:val="Brd"/>
        <w:rPr>
          <w:rFonts w:asciiTheme="minorHAnsi" w:hAnsiTheme="minorHAnsi" w:cstheme="minorHAnsi"/>
          <w:sz w:val="20"/>
          <w:szCs w:val="20"/>
        </w:rPr>
      </w:pPr>
      <w:r w:rsidRPr="00F77CF4">
        <w:rPr>
          <w:rFonts w:asciiTheme="minorHAnsi" w:hAnsiTheme="minorHAnsi" w:cstheme="minorHAnsi"/>
          <w:sz w:val="20"/>
          <w:szCs w:val="20"/>
        </w:rPr>
        <w:t xml:space="preserve">Denne regel udtrykker kort og selvfølgeligt, at kollegiets sociale fællesskab i enhver situation kræver hensynsfuldhed, omtanke og civiliseret adfærd af alle: </w:t>
      </w:r>
    </w:p>
    <w:p w14:paraId="23076432" w14:textId="77777777" w:rsidR="009D4A28" w:rsidRPr="00F77CF4" w:rsidRDefault="009D4A28" w:rsidP="009D4A28">
      <w:pPr>
        <w:pStyle w:val="Indryk"/>
        <w:rPr>
          <w:rFonts w:asciiTheme="minorHAnsi" w:hAnsiTheme="minorHAnsi" w:cstheme="minorHAnsi"/>
          <w:sz w:val="20"/>
          <w:szCs w:val="20"/>
        </w:rPr>
      </w:pPr>
      <w:r w:rsidRPr="00F77CF4">
        <w:rPr>
          <w:rFonts w:asciiTheme="minorHAnsi" w:hAnsiTheme="minorHAnsi" w:cstheme="minorHAnsi"/>
          <w:sz w:val="20"/>
          <w:szCs w:val="20"/>
        </w:rPr>
        <w:t>Overfor andre kollegianere</w:t>
      </w:r>
    </w:p>
    <w:p w14:paraId="6D9B93E0" w14:textId="77777777" w:rsidR="009D4A28" w:rsidRPr="00F77CF4" w:rsidRDefault="009D4A28" w:rsidP="009D4A28">
      <w:pPr>
        <w:pStyle w:val="Indryk"/>
        <w:rPr>
          <w:rFonts w:asciiTheme="minorHAnsi" w:hAnsiTheme="minorHAnsi" w:cstheme="minorHAnsi"/>
          <w:sz w:val="20"/>
          <w:szCs w:val="20"/>
        </w:rPr>
      </w:pPr>
      <w:r w:rsidRPr="00F77CF4">
        <w:rPr>
          <w:rFonts w:asciiTheme="minorHAnsi" w:hAnsiTheme="minorHAnsi" w:cstheme="minorHAnsi"/>
          <w:sz w:val="20"/>
          <w:szCs w:val="20"/>
        </w:rPr>
        <w:t>Overfor kollegiets ansatte</w:t>
      </w:r>
    </w:p>
    <w:p w14:paraId="0484DDAF" w14:textId="77777777" w:rsidR="009D4A28" w:rsidRPr="00F77CF4" w:rsidRDefault="009D4A28" w:rsidP="009D4A28">
      <w:pPr>
        <w:pStyle w:val="Indryk"/>
        <w:rPr>
          <w:rFonts w:asciiTheme="minorHAnsi" w:hAnsiTheme="minorHAnsi" w:cstheme="minorHAnsi"/>
          <w:sz w:val="20"/>
          <w:szCs w:val="20"/>
        </w:rPr>
      </w:pPr>
      <w:r w:rsidRPr="00F77CF4">
        <w:rPr>
          <w:rFonts w:asciiTheme="minorHAnsi" w:hAnsiTheme="minorHAnsi" w:cstheme="minorHAnsi"/>
          <w:sz w:val="20"/>
          <w:szCs w:val="20"/>
        </w:rPr>
        <w:t xml:space="preserve">I forhold til skolens og kollegiets bygninger og faciliteter </w:t>
      </w:r>
    </w:p>
    <w:p w14:paraId="783925DD" w14:textId="77777777" w:rsidR="009D4A28" w:rsidRPr="00F77CF4" w:rsidRDefault="009D4A28" w:rsidP="009D4A28">
      <w:pPr>
        <w:pStyle w:val="Indryk"/>
        <w:rPr>
          <w:rFonts w:asciiTheme="minorHAnsi" w:hAnsiTheme="minorHAnsi" w:cstheme="minorHAnsi"/>
          <w:sz w:val="20"/>
          <w:szCs w:val="20"/>
        </w:rPr>
      </w:pPr>
      <w:r w:rsidRPr="00F77CF4">
        <w:rPr>
          <w:rFonts w:asciiTheme="minorHAnsi" w:hAnsiTheme="minorHAnsi" w:cstheme="minorHAnsi"/>
          <w:sz w:val="20"/>
          <w:szCs w:val="20"/>
        </w:rPr>
        <w:t>Ved aktiviteter på eller uden for kollegiets område</w:t>
      </w:r>
    </w:p>
    <w:p w14:paraId="436E7E54" w14:textId="77777777" w:rsidR="009D4A28" w:rsidRPr="00F77CF4" w:rsidRDefault="009D4A28" w:rsidP="009D4A28">
      <w:pPr>
        <w:pStyle w:val="Brd"/>
        <w:rPr>
          <w:rFonts w:asciiTheme="minorHAnsi" w:hAnsiTheme="minorHAnsi" w:cstheme="minorHAnsi"/>
        </w:rPr>
      </w:pPr>
      <w:r w:rsidRPr="00F77CF4">
        <w:rPr>
          <w:rFonts w:asciiTheme="minorHAnsi" w:hAnsiTheme="minorHAnsi" w:cstheme="minorHAnsi"/>
          <w:sz w:val="20"/>
          <w:szCs w:val="20"/>
        </w:rPr>
        <w:t>Civiliseret adfærd betyder også, at alle regler samt personalets anvisninger ubetinget skal følges, og at man skal deltage i de fælles pligter på kollegiet.</w:t>
      </w:r>
    </w:p>
    <w:p w14:paraId="00F13DDA"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  Dine pligter</w:t>
      </w:r>
    </w:p>
    <w:p w14:paraId="41DE85CC" w14:textId="11F3AF0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a.</w:t>
      </w:r>
      <w:r w:rsidRPr="00F77CF4">
        <w:rPr>
          <w:rFonts w:asciiTheme="minorHAnsi" w:hAnsiTheme="minorHAnsi" w:cstheme="minorHAnsi"/>
          <w:b w:val="0"/>
          <w:bCs w:val="0"/>
        </w:rPr>
        <w:tab/>
        <w:t xml:space="preserve">Du skal deltage i pligterne på kollegiet – </w:t>
      </w:r>
      <w:r w:rsidR="002C034B">
        <w:rPr>
          <w:rFonts w:asciiTheme="minorHAnsi" w:hAnsiTheme="minorHAnsi" w:cstheme="minorHAnsi"/>
          <w:b w:val="0"/>
          <w:bCs w:val="0"/>
        </w:rPr>
        <w:t xml:space="preserve">læs mere om dine pligter </w:t>
      </w:r>
      <w:hyperlink r:id="rId4" w:history="1">
        <w:r w:rsidR="0059153D" w:rsidRPr="006D0C44">
          <w:rPr>
            <w:rStyle w:val="Hyperlink"/>
            <w:rFonts w:asciiTheme="minorHAnsi" w:hAnsiTheme="minorHAnsi" w:cstheme="minorHAnsi"/>
            <w:b w:val="0"/>
            <w:bCs w:val="0"/>
          </w:rPr>
          <w:t xml:space="preserve">her </w:t>
        </w:r>
        <w:r w:rsidR="006D0C44" w:rsidRPr="006D0C44">
          <w:rPr>
            <w:rStyle w:val="Hyperlink"/>
            <w:rFonts w:asciiTheme="minorHAnsi" w:hAnsiTheme="minorHAnsi" w:cstheme="minorHAnsi"/>
            <w:b w:val="0"/>
            <w:bCs w:val="0"/>
          </w:rPr>
          <w:t xml:space="preserve">på side 11 i </w:t>
        </w:r>
        <w:r w:rsidR="002C034B" w:rsidRPr="006D0C44">
          <w:rPr>
            <w:rStyle w:val="Hyperlink"/>
            <w:rFonts w:asciiTheme="minorHAnsi" w:hAnsiTheme="minorHAnsi" w:cstheme="minorHAnsi"/>
            <w:b w:val="0"/>
            <w:bCs w:val="0"/>
          </w:rPr>
          <w:t>kollegiets folder</w:t>
        </w:r>
        <w:r w:rsidR="006D0C44" w:rsidRPr="006D0C44">
          <w:rPr>
            <w:rStyle w:val="Hyperlink"/>
            <w:rFonts w:asciiTheme="minorHAnsi" w:hAnsiTheme="minorHAnsi" w:cstheme="minorHAnsi"/>
            <w:b w:val="0"/>
            <w:bCs w:val="0"/>
          </w:rPr>
          <w:t>.</w:t>
        </w:r>
      </w:hyperlink>
    </w:p>
    <w:p w14:paraId="10BFC665"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 xml:space="preserve">2)  Alkohol eller omgang med hash eller andre narkotiske </w:t>
      </w:r>
      <w:r w:rsidRPr="00F77CF4">
        <w:rPr>
          <w:rFonts w:asciiTheme="minorHAnsi" w:hAnsiTheme="minorHAnsi" w:cstheme="minorHAnsi"/>
          <w:b w:val="0"/>
          <w:bCs w:val="0"/>
        </w:rPr>
        <w:br/>
        <w:t xml:space="preserve">      stoffer</w:t>
      </w:r>
    </w:p>
    <w:p w14:paraId="282AC31F"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a.</w:t>
      </w:r>
      <w:r w:rsidRPr="00F77CF4">
        <w:rPr>
          <w:rFonts w:asciiTheme="minorHAnsi" w:hAnsiTheme="minorHAnsi" w:cstheme="minorHAnsi"/>
          <w:b w:val="0"/>
          <w:bCs w:val="0"/>
        </w:rPr>
        <w:tab/>
        <w:t xml:space="preserve">Der er alkoholforbud på alle skoledage. Fredage og lørdage er det på værelserne tilladt at drikke alkohol i beskedent omfang og kun til kl. 23.00. Der er altså forbud mod at indtage alkohol på fællesarealer – både indenfor og udenfor. Dispensation fra disse regler kræver en forudgående tilladelse fra vagtlæreren. </w:t>
      </w:r>
    </w:p>
    <w:p w14:paraId="0B8C391B"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b.</w:t>
      </w:r>
      <w:r w:rsidRPr="00F77CF4">
        <w:rPr>
          <w:rFonts w:asciiTheme="minorHAnsi" w:hAnsiTheme="minorHAnsi" w:cstheme="minorHAnsi"/>
          <w:b w:val="0"/>
          <w:bCs w:val="0"/>
        </w:rPr>
        <w:tab/>
        <w:t>Misbrug af alkohol eller omgang med hash eller andre narkotiske stoffer af enhver art er uforeneligt med at være gymnasieelev og beboer på kollegiet og vil normalt uden varsel medføre permanent bortvisning fra kollegiet. Med omgang med hash eller andre narkotiske stoffer menes der eksempelvis besiddelse, indtagelse eller salg af stoffer.</w:t>
      </w:r>
    </w:p>
    <w:p w14:paraId="1D77872B"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c.</w:t>
      </w:r>
      <w:r w:rsidRPr="00F77CF4">
        <w:rPr>
          <w:rFonts w:asciiTheme="minorHAnsi" w:hAnsiTheme="minorHAnsi" w:cstheme="minorHAnsi"/>
          <w:b w:val="0"/>
          <w:bCs w:val="0"/>
        </w:rPr>
        <w:tab/>
        <w:t>Ved begrundet mistanke om indtagelse af narkotiske stoffer såsom hash, kan der stilles krav om test for narkotiske stoffer. Det sker i givet fald hos en læge.</w:t>
      </w:r>
    </w:p>
    <w:p w14:paraId="0D89459B"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d.</w:t>
      </w:r>
      <w:r w:rsidRPr="00F77CF4">
        <w:rPr>
          <w:rFonts w:asciiTheme="minorHAnsi" w:hAnsiTheme="minorHAnsi" w:cstheme="minorHAnsi"/>
          <w:b w:val="0"/>
          <w:bCs w:val="0"/>
        </w:rPr>
        <w:tab/>
        <w:t>Forbud mod omgang med narkotiske stoffer gælder også i fritiden og uden for kollegiets område, da det alt andet lige har en negativ indflydelse på ordenen og samværet på kollegiet.</w:t>
      </w:r>
    </w:p>
    <w:p w14:paraId="663FFBA3"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3)  Kollegiet er røgfrit</w:t>
      </w:r>
    </w:p>
    <w:p w14:paraId="3FA57C20" w14:textId="7F2F4AA8" w:rsidR="009D4A28" w:rsidRPr="00F77CF4" w:rsidRDefault="009D4A28" w:rsidP="001D3D7B">
      <w:pPr>
        <w:pStyle w:val="ReglerBrd"/>
        <w:rPr>
          <w:rFonts w:asciiTheme="minorHAnsi" w:hAnsiTheme="minorHAnsi" w:cstheme="minorHAnsi"/>
          <w:b w:val="0"/>
          <w:bCs w:val="0"/>
        </w:rPr>
      </w:pPr>
      <w:r w:rsidRPr="00F77CF4">
        <w:rPr>
          <w:rFonts w:asciiTheme="minorHAnsi" w:hAnsiTheme="minorHAnsi" w:cstheme="minorHAnsi"/>
          <w:b w:val="0"/>
          <w:bCs w:val="0"/>
        </w:rPr>
        <w:t>a.</w:t>
      </w:r>
      <w:r w:rsidRPr="00F77CF4">
        <w:rPr>
          <w:rFonts w:asciiTheme="minorHAnsi" w:hAnsiTheme="minorHAnsi" w:cstheme="minorHAnsi"/>
          <w:b w:val="0"/>
          <w:bCs w:val="0"/>
        </w:rPr>
        <w:tab/>
      </w:r>
      <w:r w:rsidR="00AE61D9" w:rsidRPr="00F77CF4">
        <w:rPr>
          <w:rFonts w:asciiTheme="minorHAnsi" w:hAnsiTheme="minorHAnsi" w:cstheme="minorHAnsi"/>
          <w:b w:val="0"/>
          <w:bCs w:val="0"/>
        </w:rPr>
        <w:t>Kollegiet er røgfrit</w:t>
      </w:r>
      <w:r w:rsidR="00E76093" w:rsidRPr="00F77CF4">
        <w:rPr>
          <w:rFonts w:asciiTheme="minorHAnsi" w:hAnsiTheme="minorHAnsi" w:cstheme="minorHAnsi"/>
          <w:b w:val="0"/>
          <w:bCs w:val="0"/>
        </w:rPr>
        <w:t xml:space="preserve"> på alle </w:t>
      </w:r>
      <w:r w:rsidR="0048455B" w:rsidRPr="00F77CF4">
        <w:rPr>
          <w:rFonts w:asciiTheme="minorHAnsi" w:hAnsiTheme="minorHAnsi" w:cstheme="minorHAnsi"/>
          <w:b w:val="0"/>
          <w:bCs w:val="0"/>
        </w:rPr>
        <w:t>tidspunkter af døgnet</w:t>
      </w:r>
      <w:r w:rsidR="00D14C22" w:rsidRPr="00F77CF4">
        <w:rPr>
          <w:rFonts w:asciiTheme="minorHAnsi" w:hAnsiTheme="minorHAnsi" w:cstheme="minorHAnsi"/>
          <w:b w:val="0"/>
          <w:bCs w:val="0"/>
        </w:rPr>
        <w:t xml:space="preserve"> – dette gælder både ind</w:t>
      </w:r>
      <w:r w:rsidR="00D9440C" w:rsidRPr="00F77CF4">
        <w:rPr>
          <w:rFonts w:asciiTheme="minorHAnsi" w:hAnsiTheme="minorHAnsi" w:cstheme="minorHAnsi"/>
          <w:b w:val="0"/>
          <w:bCs w:val="0"/>
        </w:rPr>
        <w:t>e</w:t>
      </w:r>
      <w:r w:rsidR="00D14C22" w:rsidRPr="00F77CF4">
        <w:rPr>
          <w:rFonts w:asciiTheme="minorHAnsi" w:hAnsiTheme="minorHAnsi" w:cstheme="minorHAnsi"/>
          <w:b w:val="0"/>
          <w:bCs w:val="0"/>
        </w:rPr>
        <w:t xml:space="preserve"> og ude samt </w:t>
      </w:r>
      <w:r w:rsidR="00CC0E25" w:rsidRPr="00F77CF4">
        <w:rPr>
          <w:rFonts w:asciiTheme="minorHAnsi" w:hAnsiTheme="minorHAnsi" w:cstheme="minorHAnsi"/>
          <w:b w:val="0"/>
          <w:bCs w:val="0"/>
        </w:rPr>
        <w:t>uden for skolens matrikel</w:t>
      </w:r>
      <w:r w:rsidR="008947E1" w:rsidRPr="00F77CF4">
        <w:rPr>
          <w:rFonts w:asciiTheme="minorHAnsi" w:hAnsiTheme="minorHAnsi" w:cstheme="minorHAnsi"/>
          <w:b w:val="0"/>
          <w:bCs w:val="0"/>
        </w:rPr>
        <w:t xml:space="preserve">. </w:t>
      </w:r>
      <w:r w:rsidR="002C4DA7" w:rsidRPr="00F77CF4">
        <w:rPr>
          <w:rFonts w:asciiTheme="minorHAnsi" w:hAnsiTheme="minorHAnsi" w:cstheme="minorHAnsi"/>
          <w:b w:val="0"/>
          <w:bCs w:val="0"/>
        </w:rPr>
        <w:t>Det gælder alle former for tobak</w:t>
      </w:r>
      <w:r w:rsidR="00FB455E" w:rsidRPr="00F77CF4">
        <w:rPr>
          <w:rFonts w:asciiTheme="minorHAnsi" w:hAnsiTheme="minorHAnsi" w:cstheme="minorHAnsi"/>
          <w:b w:val="0"/>
          <w:bCs w:val="0"/>
        </w:rPr>
        <w:t>;</w:t>
      </w:r>
      <w:r w:rsidR="002C4DA7" w:rsidRPr="00F77CF4">
        <w:rPr>
          <w:rFonts w:asciiTheme="minorHAnsi" w:hAnsiTheme="minorHAnsi" w:cstheme="minorHAnsi"/>
          <w:b w:val="0"/>
          <w:bCs w:val="0"/>
        </w:rPr>
        <w:t xml:space="preserve"> eksempelvis cigaretter, e-cigaretter</w:t>
      </w:r>
      <w:r w:rsidR="00FB455E" w:rsidRPr="00F77CF4">
        <w:rPr>
          <w:rFonts w:asciiTheme="minorHAnsi" w:hAnsiTheme="minorHAnsi" w:cstheme="minorHAnsi"/>
          <w:b w:val="0"/>
          <w:bCs w:val="0"/>
        </w:rPr>
        <w:t>,</w:t>
      </w:r>
      <w:r w:rsidR="002C4DA7" w:rsidRPr="00F77CF4">
        <w:rPr>
          <w:rFonts w:asciiTheme="minorHAnsi" w:hAnsiTheme="minorHAnsi" w:cstheme="minorHAnsi"/>
          <w:b w:val="0"/>
          <w:bCs w:val="0"/>
        </w:rPr>
        <w:t xml:space="preserve"> </w:t>
      </w:r>
      <w:r w:rsidR="00FB455E" w:rsidRPr="00F77CF4">
        <w:rPr>
          <w:rFonts w:asciiTheme="minorHAnsi" w:hAnsiTheme="minorHAnsi" w:cstheme="minorHAnsi"/>
          <w:b w:val="0"/>
          <w:bCs w:val="0"/>
        </w:rPr>
        <w:t xml:space="preserve">nikotinposer </w:t>
      </w:r>
      <w:r w:rsidR="002C4DA7" w:rsidRPr="00F77CF4">
        <w:rPr>
          <w:rFonts w:asciiTheme="minorHAnsi" w:hAnsiTheme="minorHAnsi" w:cstheme="minorHAnsi"/>
          <w:b w:val="0"/>
          <w:bCs w:val="0"/>
        </w:rPr>
        <w:t>og snus.</w:t>
      </w:r>
    </w:p>
    <w:p w14:paraId="4A979E48" w14:textId="60118B08" w:rsidR="009D4A28" w:rsidRPr="00F77CF4" w:rsidRDefault="009D4A28" w:rsidP="009D4A28">
      <w:pPr>
        <w:pStyle w:val="ReglerBrd"/>
        <w:rPr>
          <w:rFonts w:asciiTheme="minorHAnsi" w:hAnsiTheme="minorHAnsi" w:cstheme="minorHAnsi"/>
          <w:b w:val="0"/>
          <w:bCs w:val="0"/>
        </w:rPr>
      </w:pPr>
      <w:proofErr w:type="spellStart"/>
      <w:r w:rsidRPr="00F77CF4">
        <w:rPr>
          <w:rFonts w:asciiTheme="minorHAnsi" w:hAnsiTheme="minorHAnsi" w:cstheme="minorHAnsi"/>
          <w:b w:val="0"/>
          <w:bCs w:val="0"/>
        </w:rPr>
        <w:t>b.</w:t>
      </w:r>
      <w:r w:rsidR="001D3D7B" w:rsidRPr="00F77CF4">
        <w:rPr>
          <w:rFonts w:asciiTheme="minorHAnsi" w:hAnsiTheme="minorHAnsi" w:cstheme="minorHAnsi"/>
          <w:b w:val="0"/>
          <w:bCs w:val="0"/>
        </w:rPr>
        <w:t>Indendørs</w:t>
      </w:r>
      <w:proofErr w:type="spellEnd"/>
      <w:r w:rsidR="001D3D7B" w:rsidRPr="00F77CF4">
        <w:rPr>
          <w:rFonts w:asciiTheme="minorHAnsi" w:hAnsiTheme="minorHAnsi" w:cstheme="minorHAnsi"/>
          <w:b w:val="0"/>
          <w:bCs w:val="0"/>
        </w:rPr>
        <w:t xml:space="preserve"> rygning</w:t>
      </w:r>
      <w:r w:rsidRPr="00F77CF4">
        <w:rPr>
          <w:rFonts w:asciiTheme="minorHAnsi" w:hAnsiTheme="minorHAnsi" w:cstheme="minorHAnsi"/>
          <w:b w:val="0"/>
          <w:bCs w:val="0"/>
        </w:rPr>
        <w:t xml:space="preserve"> betragtes som hærværk og kan medføre erstatningskrav til dækning af udgifter til rengøring og </w:t>
      </w:r>
      <w:proofErr w:type="spellStart"/>
      <w:r w:rsidRPr="00F77CF4">
        <w:rPr>
          <w:rFonts w:asciiTheme="minorHAnsi" w:hAnsiTheme="minorHAnsi" w:cstheme="minorHAnsi"/>
          <w:b w:val="0"/>
          <w:bCs w:val="0"/>
        </w:rPr>
        <w:t>nymaling</w:t>
      </w:r>
      <w:proofErr w:type="spellEnd"/>
      <w:r w:rsidRPr="00F77CF4">
        <w:rPr>
          <w:rFonts w:asciiTheme="minorHAnsi" w:hAnsiTheme="minorHAnsi" w:cstheme="minorHAnsi"/>
          <w:b w:val="0"/>
          <w:bCs w:val="0"/>
        </w:rPr>
        <w:t>.</w:t>
      </w:r>
    </w:p>
    <w:p w14:paraId="35A01503"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4)  Lyd- og billedoptagelser</w:t>
      </w:r>
    </w:p>
    <w:p w14:paraId="5952DA4C"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På kollegiet er det ikke tilladt at optage lyd eller billeder med et indhold, der kan krænke blufærdigheden eller andres personlige integritet. Det er heller ikke tilladt at videreformidle (deling) lyd og billeder af en anden kollegianers eller ansats private forhold, hvor den anden åbenbart kan forlange sig unddraget. Det er heller ikke tilladt at videreformidle lyd og billeder uden for kollegiets område, hvis det kan få negativ indvirkning på en anden kollegianer eller ansat person på kollegiet – eller på ordenen og/eller samværet på kollegiet.</w:t>
      </w:r>
    </w:p>
    <w:p w14:paraId="5A8D7704"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5)  Religiøs adfærd</w:t>
      </w:r>
    </w:p>
    <w:p w14:paraId="001BB364"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På kollegiet opfatter vi religiøs overbevisning som en privat sag. Derfor må du ikke missionere eller opstille og håndhæve religiøse moralregler over for andre. </w:t>
      </w:r>
    </w:p>
    <w:p w14:paraId="41BDBC20"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6)  Mobning</w:t>
      </w:r>
    </w:p>
    <w:p w14:paraId="26E6E554"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På kollegiet tolererer vi ikke mobning. Mobning forstår vi som det at udsætte en anden kollegianer for en nedværdigende og krænkende handling. Det kan være både fysisk, verbalt og/eller ved brug af et digitalt medie. Mobning af andre kollegianere er heller ikke tilladt uden for kollegiets område.</w:t>
      </w:r>
    </w:p>
    <w:p w14:paraId="02F8973E"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lastRenderedPageBreak/>
        <w:t>7)  Vi forventer</w:t>
      </w:r>
    </w:p>
    <w:p w14:paraId="15CEE331"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at alle er hjemme på kollegiet senest kl. 23.00 på hverdage – medmindre andet er aftalt med vagtlæreren. Der skal på alle hverdage være ro på kollegiet fra kl. 22.00, og al færdsel på kollegiet efter dette tidspunkt skal foregå uden gener for de andre kollegianere.</w:t>
      </w:r>
    </w:p>
    <w:p w14:paraId="3CEE9516"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8)  Du har pligt til at give vagtlæreren besked på sms, når:</w:t>
      </w:r>
    </w:p>
    <w:p w14:paraId="27DA4602"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a.</w:t>
      </w:r>
      <w:r w:rsidRPr="00F77CF4">
        <w:rPr>
          <w:rFonts w:asciiTheme="minorHAnsi" w:hAnsiTheme="minorHAnsi" w:cstheme="minorHAnsi"/>
          <w:b w:val="0"/>
          <w:bCs w:val="0"/>
        </w:rPr>
        <w:tab/>
        <w:t>Du ikke sover på kollegiet på hverdage og i weekenden</w:t>
      </w:r>
    </w:p>
    <w:p w14:paraId="7BBC8C78"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b.</w:t>
      </w:r>
      <w:r w:rsidRPr="00F77CF4">
        <w:rPr>
          <w:rFonts w:asciiTheme="minorHAnsi" w:hAnsiTheme="minorHAnsi" w:cstheme="minorHAnsi"/>
          <w:b w:val="0"/>
          <w:bCs w:val="0"/>
        </w:rPr>
        <w:tab/>
        <w:t>Du tager væk fra kollegiet i weekenden</w:t>
      </w:r>
    </w:p>
    <w:p w14:paraId="0B65DE52"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c.</w:t>
      </w:r>
      <w:r w:rsidRPr="00F77CF4">
        <w:rPr>
          <w:rFonts w:asciiTheme="minorHAnsi" w:hAnsiTheme="minorHAnsi" w:cstheme="minorHAnsi"/>
          <w:b w:val="0"/>
          <w:bCs w:val="0"/>
        </w:rPr>
        <w:tab/>
        <w:t>Du har en overnattende gæst (eller en gæst efter kl. 22.00)</w:t>
      </w:r>
    </w:p>
    <w:p w14:paraId="5E0E93AE"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d.</w:t>
      </w:r>
      <w:r w:rsidRPr="00F77CF4">
        <w:rPr>
          <w:rFonts w:asciiTheme="minorHAnsi" w:hAnsiTheme="minorHAnsi" w:cstheme="minorHAnsi"/>
          <w:b w:val="0"/>
          <w:bCs w:val="0"/>
        </w:rPr>
        <w:tab/>
        <w:t>Du er syg. Før kl. 12.30 skal du skrive til oldfruen. Derefter til vagttelefonen.</w:t>
      </w:r>
    </w:p>
    <w:p w14:paraId="70445446"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9)  Du er ansvarlig for dine gæster</w:t>
      </w:r>
    </w:p>
    <w:p w14:paraId="0861E803"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Det betyder, at det er dig, der har ansvaret for, at de overholder kollegiets regler. </w:t>
      </w:r>
    </w:p>
    <w:p w14:paraId="2F0E61D4"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10)  Hvis det vurderes af kollegiets ledelse</w:t>
      </w:r>
    </w:p>
    <w:p w14:paraId="55CBD855" w14:textId="63CF2C78"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at en kollegianer er til fare for sig selv eller andre personer, kan kollegiets personale ikke påtage sig det ansvar, og vedkommende vil derfor blive bortvist fra kollegiet.</w:t>
      </w:r>
      <w:r w:rsidR="00542700" w:rsidRPr="00542700">
        <w:t xml:space="preserve"> </w:t>
      </w:r>
      <w:r w:rsidR="00542700" w:rsidRPr="00542700">
        <w:rPr>
          <w:rFonts w:asciiTheme="minorHAnsi" w:hAnsiTheme="minorHAnsi" w:cstheme="minorHAnsi"/>
          <w:b w:val="0"/>
          <w:bCs w:val="0"/>
        </w:rPr>
        <w:t>Hvis der i ansøgningen til kollegiet er tilbageholdt relevante informationer, så er dette en skærpende omstændighed i vurderingen.</w:t>
      </w:r>
    </w:p>
    <w:p w14:paraId="08371850"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 xml:space="preserve">11)  Enhver form for vold og/eller overgreb </w:t>
      </w:r>
    </w:p>
    <w:p w14:paraId="44AC69F6"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af enhver art er et brud på kollegiets regler og værdier i forhold til fællesskab og ordentlig opførsel. Vold eller overgreb af enhver art begået af en kollegianer tolereres derfor ikke, hverken på eller uden for kollegiet.</w:t>
      </w:r>
    </w:p>
    <w:p w14:paraId="2569E559"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12)  Hvis man ødelægger noget af kollegiets ejendom, er man erstatningspligtig</w:t>
      </w:r>
    </w:p>
    <w:p w14:paraId="6A905F25"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13)  Fravær fra skolen som kollegianer</w:t>
      </w:r>
    </w:p>
    <w:p w14:paraId="3F9F0A26"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Som beskrevet i afsnittet ’Fravær fra skolen’ skal du som kollegianer acceptere vilkårene og evt. konsekvenser af dit skolefravær. Herunder eksempelvis morgenvækning og kontakt med dine forældre/værge. </w:t>
      </w:r>
    </w:p>
    <w:p w14:paraId="5355295F"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14)  Sanktioner ved brud på kollegiets regler</w:t>
      </w:r>
    </w:p>
    <w:p w14:paraId="05210BFD"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Kollegiets ledelse kan meddele en kollegianer en pædagogisk tilrettevisning for overtrædelser af kollegiets husregler af mindre alvorlig karakter. Hvis kollegiets ledelse skønner, at en pædagogisk tilrettevisning ikke er en tilstrækkelig reaktion over for en elev, der har tilsidesat kollegiets regler, vil en eller flere af følgende sanktioner blive anvendt:</w:t>
      </w:r>
    </w:p>
    <w:p w14:paraId="5FD5A0A8"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a.</w:t>
      </w:r>
      <w:r w:rsidRPr="00F77CF4">
        <w:rPr>
          <w:rFonts w:asciiTheme="minorHAnsi" w:hAnsiTheme="minorHAnsi" w:cstheme="minorHAnsi"/>
          <w:b w:val="0"/>
          <w:bCs w:val="0"/>
        </w:rPr>
        <w:tab/>
        <w:t xml:space="preserve">Skriftlig advarsel. En advarsel bortfalder normalt ved skoleårets udløb, om det er </w:t>
      </w:r>
      <w:proofErr w:type="gramStart"/>
      <w:r w:rsidRPr="00F77CF4">
        <w:rPr>
          <w:rFonts w:asciiTheme="minorHAnsi" w:hAnsiTheme="minorHAnsi" w:cstheme="minorHAnsi"/>
          <w:b w:val="0"/>
          <w:bCs w:val="0"/>
        </w:rPr>
        <w:t>tilfældet</w:t>
      </w:r>
      <w:proofErr w:type="gramEnd"/>
      <w:r w:rsidRPr="00F77CF4">
        <w:rPr>
          <w:rFonts w:asciiTheme="minorHAnsi" w:hAnsiTheme="minorHAnsi" w:cstheme="minorHAnsi"/>
          <w:b w:val="0"/>
          <w:bCs w:val="0"/>
        </w:rPr>
        <w:t xml:space="preserve"> afgøres af kollegiets ledelse og afhænger af foreteelsens art og omfang.</w:t>
      </w:r>
    </w:p>
    <w:p w14:paraId="21812C44"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b.</w:t>
      </w:r>
      <w:r w:rsidRPr="00F77CF4">
        <w:rPr>
          <w:rFonts w:asciiTheme="minorHAnsi" w:hAnsiTheme="minorHAnsi" w:cstheme="minorHAnsi"/>
          <w:b w:val="0"/>
          <w:bCs w:val="0"/>
        </w:rPr>
        <w:tab/>
        <w:t xml:space="preserve">Særlige praktiske opgaver på kollegiet. </w:t>
      </w:r>
    </w:p>
    <w:p w14:paraId="738C015F"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c.</w:t>
      </w:r>
      <w:r w:rsidRPr="00F77CF4">
        <w:rPr>
          <w:rFonts w:asciiTheme="minorHAnsi" w:hAnsiTheme="minorHAnsi" w:cstheme="minorHAnsi"/>
          <w:b w:val="0"/>
          <w:bCs w:val="0"/>
        </w:rPr>
        <w:tab/>
        <w:t xml:space="preserve">Forbud mod at eleven i en nærmere bestemt periode medbringer og/eller benytter nærmere bestemte private genstande eller typer af genstande, herunder mobiltelefon og andre kommunikationsmidler.  </w:t>
      </w:r>
    </w:p>
    <w:p w14:paraId="5D1D7D17"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d.</w:t>
      </w:r>
      <w:r w:rsidRPr="00F77CF4">
        <w:rPr>
          <w:rFonts w:asciiTheme="minorHAnsi" w:hAnsiTheme="minorHAnsi" w:cstheme="minorHAnsi"/>
          <w:b w:val="0"/>
          <w:bCs w:val="0"/>
        </w:rPr>
        <w:tab/>
        <w:t xml:space="preserve">Tilbageholdelse i en periode af en kollegianers private genstande, herunder højttalere, mobiltelefon mv. </w:t>
      </w:r>
    </w:p>
    <w:p w14:paraId="4F54C4A1"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e.</w:t>
      </w:r>
      <w:r w:rsidRPr="00F77CF4">
        <w:rPr>
          <w:rFonts w:asciiTheme="minorHAnsi" w:hAnsiTheme="minorHAnsi" w:cstheme="minorHAnsi"/>
          <w:b w:val="0"/>
          <w:bCs w:val="0"/>
        </w:rPr>
        <w:tab/>
        <w:t>Hel eller delvis udelukkelse fra konkrete arrangementer eller aktiviteter, herunder også forbud mod indtagelse af alkohol på kollegiet.</w:t>
      </w:r>
    </w:p>
    <w:p w14:paraId="02083633" w14:textId="62CFCD42"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f.</w:t>
      </w:r>
      <w:r w:rsidRPr="00F77CF4">
        <w:rPr>
          <w:rFonts w:asciiTheme="minorHAnsi" w:hAnsiTheme="minorHAnsi" w:cstheme="minorHAnsi"/>
          <w:b w:val="0"/>
          <w:bCs w:val="0"/>
        </w:rPr>
        <w:tab/>
        <w:t>Midlertidig bortvisning fra kollegiet i op til 14 dage. Opholdsafgift refunderes ikke.</w:t>
      </w:r>
    </w:p>
    <w:p w14:paraId="1013F09D"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g.</w:t>
      </w:r>
      <w:r w:rsidRPr="00F77CF4">
        <w:rPr>
          <w:rFonts w:asciiTheme="minorHAnsi" w:hAnsiTheme="minorHAnsi" w:cstheme="minorHAnsi"/>
          <w:b w:val="0"/>
          <w:bCs w:val="0"/>
        </w:rPr>
        <w:tab/>
        <w:t xml:space="preserve">Bortvisning (udskrivning) fra kollegiet. Opholdsafgift refunderes ikke. </w:t>
      </w:r>
    </w:p>
    <w:p w14:paraId="68025F59"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Ovenstående sanktioner anvendes ikke i rækkefølge, men efter et individuelt og konkret skøn i hvert enkelt tilfælde, og der vil kunne opstå situationer, hvor kollegiets ledelse anser det for fornødent at iværksætte selv den strengeste sanktion, uden at mildere sanktioner har været bragt i anvendelse og uden forudgående varsel.</w:t>
      </w:r>
    </w:p>
    <w:p w14:paraId="3E10BF89"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I følgende særlige situationer kan kollegiets ledelse beslutte, at kollegianeren midlertidigt ikke må være til stede på kollegiet eller kun være til stede i nærmere bestemt omfang:</w:t>
      </w:r>
    </w:p>
    <w:p w14:paraId="2390BB52"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w:t>
      </w:r>
      <w:r w:rsidRPr="00F77CF4">
        <w:rPr>
          <w:rFonts w:asciiTheme="minorHAnsi" w:hAnsiTheme="minorHAnsi" w:cstheme="minorHAnsi"/>
          <w:b w:val="0"/>
          <w:bCs w:val="0"/>
        </w:rPr>
        <w:tab/>
        <w:t>Når en sag undersøges nærmere.</w:t>
      </w:r>
    </w:p>
    <w:p w14:paraId="026EF662"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w:t>
      </w:r>
      <w:r w:rsidRPr="00F77CF4">
        <w:rPr>
          <w:rFonts w:asciiTheme="minorHAnsi" w:hAnsiTheme="minorHAnsi" w:cstheme="minorHAnsi"/>
          <w:b w:val="0"/>
          <w:bCs w:val="0"/>
        </w:rPr>
        <w:tab/>
        <w:t>Situationer, hvor det anses for påkrævet af hensyn til den almindelige retsbevidsthed på kollegiet.</w:t>
      </w:r>
    </w:p>
    <w:p w14:paraId="75EECCEA"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w:t>
      </w:r>
      <w:r w:rsidRPr="00F77CF4">
        <w:rPr>
          <w:rFonts w:asciiTheme="minorHAnsi" w:hAnsiTheme="minorHAnsi" w:cstheme="minorHAnsi"/>
          <w:b w:val="0"/>
          <w:bCs w:val="0"/>
        </w:rPr>
        <w:tab/>
        <w:t>Situationer, hvor kollegiet anser det for påkrævet for umiddelbart at opretholde ordenen og samværet på kollegiet.</w:t>
      </w:r>
    </w:p>
    <w:p w14:paraId="65381981"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Iværksættelse af en sanktion kan gøres betinget af, at kollegianeren ikke igen overtræder kollegiets husregler. Kollegiet kan fastsætte nærmere vilkår for en betinget sanktion, for eksempel:</w:t>
      </w:r>
    </w:p>
    <w:p w14:paraId="34375B61"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1) Inden en nærmere frist udbedrer kollegianeren skadevirkningerne som følge af dennes overtrædelse af husreglerne.</w:t>
      </w:r>
    </w:p>
    <w:p w14:paraId="4AB97932" w14:textId="77777777" w:rsidR="009D4A28" w:rsidRPr="00F77CF4" w:rsidRDefault="009D4A28" w:rsidP="009D4A28">
      <w:pPr>
        <w:pStyle w:val="ReglerBrd"/>
        <w:rPr>
          <w:rFonts w:asciiTheme="minorHAnsi" w:hAnsiTheme="minorHAnsi" w:cstheme="minorHAnsi"/>
          <w:b w:val="0"/>
          <w:bCs w:val="0"/>
        </w:rPr>
      </w:pPr>
      <w:r w:rsidRPr="00F77CF4">
        <w:rPr>
          <w:rFonts w:asciiTheme="minorHAnsi" w:hAnsiTheme="minorHAnsi" w:cstheme="minorHAnsi"/>
          <w:b w:val="0"/>
          <w:bCs w:val="0"/>
        </w:rPr>
        <w:t xml:space="preserve">2) Inden en nærmere frist gennemfører kollegianeren på en tilfredsstillende måde nærmere bestemte aktiviteter og lignende, som er egnede til at forebygge, at kollegianeren gentager </w:t>
      </w:r>
      <w:proofErr w:type="gramStart"/>
      <w:r w:rsidRPr="00F77CF4">
        <w:rPr>
          <w:rFonts w:asciiTheme="minorHAnsi" w:hAnsiTheme="minorHAnsi" w:cstheme="minorHAnsi"/>
          <w:b w:val="0"/>
          <w:bCs w:val="0"/>
        </w:rPr>
        <w:t>den</w:t>
      </w:r>
      <w:proofErr w:type="gramEnd"/>
      <w:r w:rsidRPr="00F77CF4">
        <w:rPr>
          <w:rFonts w:asciiTheme="minorHAnsi" w:hAnsiTheme="minorHAnsi" w:cstheme="minorHAnsi"/>
          <w:b w:val="0"/>
          <w:bCs w:val="0"/>
        </w:rPr>
        <w:t xml:space="preserve"> skete eller andre relevante overtrædelser af husreglerne. </w:t>
      </w:r>
      <w:r w:rsidRPr="00F77CF4">
        <w:rPr>
          <w:rFonts w:asciiTheme="minorHAnsi" w:hAnsiTheme="minorHAnsi" w:cstheme="minorHAnsi"/>
          <w:b w:val="0"/>
          <w:bCs w:val="0"/>
        </w:rPr>
        <w:lastRenderedPageBreak/>
        <w:t>Ligesom det kan have til hensigt, at kollegianeren og eventuelt forurettede kollegianere, ansatte eller andre gennem mægling bliver forligt eller forsonet.</w:t>
      </w:r>
    </w:p>
    <w:p w14:paraId="486B4EA7"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Hvis en kollegianer har fået en sanktion og efterfølgende overtræder reglerne igen, vil der være tale om skærpende omstændigheder, og den pågældende kollegianer vil derfor risikere en hårdere sanktion.</w:t>
      </w:r>
    </w:p>
    <w:p w14:paraId="57B52E30"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Partshøringen sker i henhold til forvaltningsloven. Partshøringen er normal skriftlig, men foretages i nogle tilfælde mundtligt. Det vil typisk gælde i forbindelse med en skriftlig advarsel som sanktion samt i tilfælde, hvor overtrædelsen af husreglerne kræver en hurtig sanktion.</w:t>
      </w:r>
    </w:p>
    <w:p w14:paraId="5CB9D941"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15)  Udmeldelse af kollegiet</w:t>
      </w:r>
    </w:p>
    <w:p w14:paraId="60D06914"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Du udmeldes automatisk fra kollegiet, når du færdiggør din gymnasie- eller IB-eksamen på Viborg Katedralskole. Hvis du stopper som elev på Viborg Katedralskole utidigt, skal du snarest muligt herefter fraflytte kollegiet. Fraflytning aftales med lederen af kollegiet. </w:t>
      </w:r>
    </w:p>
    <w:p w14:paraId="365C15A2"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Udmeldelse af kollegiet kan kun ske skriftligt og med en måneds varsel ved udgangen af en måned. Udmeldelsen skal sendes eller afleveres til lederen af kollegiet. Er eleven under 18 år, skal indehaveren af forældremyndigheden give sit tilsagn skriftligt. </w:t>
      </w:r>
    </w:p>
    <w:p w14:paraId="05B6BAE0" w14:textId="77777777" w:rsidR="009D4A28" w:rsidRPr="00F77CF4" w:rsidRDefault="009D4A28" w:rsidP="009D4A28">
      <w:pPr>
        <w:pStyle w:val="ReglerRubrik"/>
        <w:rPr>
          <w:rFonts w:asciiTheme="minorHAnsi" w:hAnsiTheme="minorHAnsi" w:cstheme="minorHAnsi"/>
          <w:b w:val="0"/>
          <w:bCs w:val="0"/>
        </w:rPr>
      </w:pPr>
      <w:r w:rsidRPr="00F77CF4">
        <w:rPr>
          <w:rFonts w:asciiTheme="minorHAnsi" w:hAnsiTheme="minorHAnsi" w:cstheme="minorHAnsi"/>
          <w:b w:val="0"/>
          <w:bCs w:val="0"/>
        </w:rPr>
        <w:t>16)  Manglende betaling af opholdsafgift</w:t>
      </w:r>
    </w:p>
    <w:p w14:paraId="4E2BE0BE" w14:textId="77777777" w:rsidR="009D4A28" w:rsidRPr="00F77CF4" w:rsidRDefault="009D4A28" w:rsidP="009D4A28">
      <w:pPr>
        <w:pStyle w:val="ReglerBrd0"/>
        <w:rPr>
          <w:rFonts w:asciiTheme="minorHAnsi" w:hAnsiTheme="minorHAnsi" w:cstheme="minorHAnsi"/>
          <w:b w:val="0"/>
          <w:bCs w:val="0"/>
        </w:rPr>
      </w:pPr>
      <w:r w:rsidRPr="00F77CF4">
        <w:rPr>
          <w:rFonts w:asciiTheme="minorHAnsi" w:hAnsiTheme="minorHAnsi" w:cstheme="minorHAnsi"/>
          <w:b w:val="0"/>
          <w:bCs w:val="0"/>
        </w:rPr>
        <w:t xml:space="preserve">Ved manglende betaling af opholdsafgift kan kollegiets ledelse beslutte at udmelde dig fra kollegiet. Dette vil ske ved modtagelse af den tredje rykker, og hvis der ikke indgås aftale fra den pågældende kollegianer eller dennes forældre/værge omkring betaling af det skyldige beløb.  </w:t>
      </w:r>
    </w:p>
    <w:p w14:paraId="0459A9CD" w14:textId="77777777" w:rsidR="00765E55" w:rsidRPr="00F77CF4" w:rsidRDefault="00765E55">
      <w:pPr>
        <w:rPr>
          <w:rFonts w:cstheme="minorHAnsi"/>
        </w:rPr>
      </w:pPr>
    </w:p>
    <w:sectPr w:rsidR="00765E55" w:rsidRPr="00F77CF4" w:rsidSect="00D477F7">
      <w:pgSz w:w="11906" w:h="16838"/>
      <w:pgMar w:top="720" w:right="720" w:bottom="720" w:left="720"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Cond">
    <w:altName w:val="Segoe UI"/>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6"/>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A28"/>
    <w:rsid w:val="00082C9F"/>
    <w:rsid w:val="000B52D4"/>
    <w:rsid w:val="00166A4F"/>
    <w:rsid w:val="001D3D7B"/>
    <w:rsid w:val="002C034B"/>
    <w:rsid w:val="002C4DA7"/>
    <w:rsid w:val="002C60F4"/>
    <w:rsid w:val="002D2753"/>
    <w:rsid w:val="003C71A1"/>
    <w:rsid w:val="00455851"/>
    <w:rsid w:val="004737CC"/>
    <w:rsid w:val="0048455B"/>
    <w:rsid w:val="00542700"/>
    <w:rsid w:val="0059153D"/>
    <w:rsid w:val="005A51FF"/>
    <w:rsid w:val="006D0C44"/>
    <w:rsid w:val="00765E55"/>
    <w:rsid w:val="00821195"/>
    <w:rsid w:val="008265CB"/>
    <w:rsid w:val="00845A8A"/>
    <w:rsid w:val="00864E03"/>
    <w:rsid w:val="008947E1"/>
    <w:rsid w:val="008C7D02"/>
    <w:rsid w:val="008F307A"/>
    <w:rsid w:val="008F5454"/>
    <w:rsid w:val="00940217"/>
    <w:rsid w:val="00941B8B"/>
    <w:rsid w:val="009A30B2"/>
    <w:rsid w:val="009D4A28"/>
    <w:rsid w:val="009E51B8"/>
    <w:rsid w:val="00A37601"/>
    <w:rsid w:val="00AE61D9"/>
    <w:rsid w:val="00B01265"/>
    <w:rsid w:val="00B30027"/>
    <w:rsid w:val="00B531F1"/>
    <w:rsid w:val="00CA2D3E"/>
    <w:rsid w:val="00CC0E25"/>
    <w:rsid w:val="00D14C22"/>
    <w:rsid w:val="00D16D54"/>
    <w:rsid w:val="00D21DE9"/>
    <w:rsid w:val="00D37412"/>
    <w:rsid w:val="00D8662B"/>
    <w:rsid w:val="00D8713E"/>
    <w:rsid w:val="00D9440C"/>
    <w:rsid w:val="00E21F25"/>
    <w:rsid w:val="00E502EF"/>
    <w:rsid w:val="00E76093"/>
    <w:rsid w:val="00ED1751"/>
    <w:rsid w:val="00F77CF4"/>
    <w:rsid w:val="00FA5A09"/>
    <w:rsid w:val="00FB455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4:docId w14:val="3298320B"/>
  <w15:chartTrackingRefBased/>
  <w15:docId w15:val="{32B448BC-A336-BC4B-A88B-8048E9B00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a-DK"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4">
    <w:name w:val="heading 4"/>
    <w:basedOn w:val="Normal"/>
    <w:next w:val="Normal"/>
    <w:link w:val="Overskrift4Tegn"/>
    <w:autoRedefine/>
    <w:uiPriority w:val="9"/>
    <w:unhideWhenUsed/>
    <w:qFormat/>
    <w:rsid w:val="00845A8A"/>
    <w:pPr>
      <w:keepNext/>
      <w:keepLines/>
      <w:spacing w:before="40" w:line="360" w:lineRule="auto"/>
      <w:outlineLvl w:val="3"/>
    </w:pPr>
    <w:rPr>
      <w:rFonts w:ascii="Arial" w:eastAsiaTheme="majorEastAsia" w:hAnsi="Arial" w:cstheme="majorBidi"/>
      <w:i/>
      <w:iC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Figuretekst">
    <w:name w:val="Figure tekst"/>
    <w:basedOn w:val="Normal"/>
    <w:qFormat/>
    <w:rsid w:val="00D8713E"/>
    <w:pPr>
      <w:spacing w:after="240" w:line="360" w:lineRule="auto"/>
    </w:pPr>
    <w:rPr>
      <w:rFonts w:ascii="Arial" w:hAnsi="Arial"/>
      <w:sz w:val="18"/>
      <w:szCs w:val="18"/>
      <w:lang w:val="en-GB"/>
    </w:rPr>
  </w:style>
  <w:style w:type="paragraph" w:customStyle="1" w:styleId="Typografi1">
    <w:name w:val="Typografi1"/>
    <w:basedOn w:val="Normal"/>
    <w:qFormat/>
    <w:rsid w:val="00845A8A"/>
    <w:pPr>
      <w:spacing w:after="120" w:line="360" w:lineRule="auto"/>
    </w:pPr>
    <w:rPr>
      <w:rFonts w:ascii="Arial" w:hAnsi="Arial" w:cs="Arial"/>
      <w:i/>
      <w:iCs/>
      <w:lang w:val="en-GB"/>
    </w:rPr>
  </w:style>
  <w:style w:type="character" w:customStyle="1" w:styleId="Overskrift4Tegn">
    <w:name w:val="Overskrift 4 Tegn"/>
    <w:basedOn w:val="Standardskrifttypeiafsnit"/>
    <w:link w:val="Overskrift4"/>
    <w:uiPriority w:val="9"/>
    <w:rsid w:val="00845A8A"/>
    <w:rPr>
      <w:rFonts w:ascii="Arial" w:eastAsiaTheme="majorEastAsia" w:hAnsi="Arial" w:cstheme="majorBidi"/>
      <w:i/>
      <w:iCs/>
    </w:rPr>
  </w:style>
  <w:style w:type="paragraph" w:customStyle="1" w:styleId="Brd">
    <w:name w:val="*Brød"/>
    <w:basedOn w:val="Normal"/>
    <w:uiPriority w:val="99"/>
    <w:rsid w:val="009D4A28"/>
    <w:pPr>
      <w:autoSpaceDE w:val="0"/>
      <w:autoSpaceDN w:val="0"/>
      <w:adjustRightInd w:val="0"/>
      <w:spacing w:after="57" w:line="300" w:lineRule="atLeast"/>
      <w:textAlignment w:val="center"/>
    </w:pPr>
    <w:rPr>
      <w:rFonts w:ascii="Myriad Pro Cond" w:hAnsi="Myriad Pro Cond" w:cs="Myriad Pro Cond"/>
      <w:color w:val="000000"/>
      <w:sz w:val="22"/>
      <w:szCs w:val="22"/>
    </w:rPr>
  </w:style>
  <w:style w:type="paragraph" w:customStyle="1" w:styleId="Indryk">
    <w:name w:val="Indryk"/>
    <w:basedOn w:val="Brd"/>
    <w:uiPriority w:val="99"/>
    <w:rsid w:val="009D4A28"/>
    <w:pPr>
      <w:ind w:left="170" w:hanging="170"/>
    </w:pPr>
  </w:style>
  <w:style w:type="paragraph" w:customStyle="1" w:styleId="ReglerRubrik">
    <w:name w:val="Regler § Rubrik"/>
    <w:basedOn w:val="Normal"/>
    <w:uiPriority w:val="99"/>
    <w:rsid w:val="009D4A28"/>
    <w:pPr>
      <w:pBdr>
        <w:bottom w:val="single" w:sz="4" w:space="2" w:color="auto"/>
      </w:pBdr>
      <w:autoSpaceDE w:val="0"/>
      <w:autoSpaceDN w:val="0"/>
      <w:adjustRightInd w:val="0"/>
      <w:spacing w:before="113" w:after="57" w:line="260" w:lineRule="atLeast"/>
      <w:textAlignment w:val="center"/>
    </w:pPr>
    <w:rPr>
      <w:rFonts w:ascii="Myriad Pro Cond" w:hAnsi="Myriad Pro Cond" w:cs="Myriad Pro Cond"/>
      <w:b/>
      <w:bCs/>
      <w:color w:val="000000"/>
      <w:sz w:val="20"/>
      <w:szCs w:val="20"/>
    </w:rPr>
  </w:style>
  <w:style w:type="paragraph" w:customStyle="1" w:styleId="ReglerBrd">
    <w:name w:val="Regler § Brød"/>
    <w:basedOn w:val="Normal"/>
    <w:uiPriority w:val="99"/>
    <w:rsid w:val="009D4A28"/>
    <w:pPr>
      <w:autoSpaceDE w:val="0"/>
      <w:autoSpaceDN w:val="0"/>
      <w:adjustRightInd w:val="0"/>
      <w:spacing w:after="57" w:line="260" w:lineRule="atLeast"/>
      <w:ind w:left="170" w:hanging="170"/>
      <w:textAlignment w:val="center"/>
    </w:pPr>
    <w:rPr>
      <w:rFonts w:ascii="Myriad Pro Cond" w:hAnsi="Myriad Pro Cond" w:cs="Myriad Pro Cond"/>
      <w:b/>
      <w:bCs/>
      <w:color w:val="000000"/>
      <w:sz w:val="20"/>
      <w:szCs w:val="20"/>
    </w:rPr>
  </w:style>
  <w:style w:type="paragraph" w:customStyle="1" w:styleId="ReglerBrd0">
    <w:name w:val="Regler Brød"/>
    <w:basedOn w:val="ReglerBrd"/>
    <w:uiPriority w:val="99"/>
    <w:rsid w:val="009D4A28"/>
    <w:pPr>
      <w:ind w:left="0" w:firstLine="0"/>
    </w:pPr>
  </w:style>
  <w:style w:type="paragraph" w:customStyle="1" w:styleId="Overskrift">
    <w:name w:val="*Overskrift"/>
    <w:basedOn w:val="Normal"/>
    <w:uiPriority w:val="99"/>
    <w:rsid w:val="009D4A28"/>
    <w:pPr>
      <w:autoSpaceDE w:val="0"/>
      <w:autoSpaceDN w:val="0"/>
      <w:adjustRightInd w:val="0"/>
      <w:spacing w:after="113" w:line="340" w:lineRule="atLeast"/>
      <w:textAlignment w:val="center"/>
    </w:pPr>
    <w:rPr>
      <w:rFonts w:ascii="Myriad Pro Cond" w:hAnsi="Myriad Pro Cond" w:cs="Myriad Pro Cond"/>
      <w:b/>
      <w:bCs/>
      <w:color w:val="000000"/>
      <w:spacing w:val="4"/>
      <w:sz w:val="40"/>
      <w:szCs w:val="40"/>
      <w:lang w:val="en-GB"/>
    </w:rPr>
  </w:style>
  <w:style w:type="character" w:styleId="Hyperlink">
    <w:name w:val="Hyperlink"/>
    <w:basedOn w:val="Standardskrifttypeiafsnit"/>
    <w:uiPriority w:val="99"/>
    <w:unhideWhenUsed/>
    <w:rsid w:val="006D0C44"/>
    <w:rPr>
      <w:color w:val="0563C1" w:themeColor="hyperlink"/>
      <w:u w:val="single"/>
    </w:rPr>
  </w:style>
  <w:style w:type="character" w:styleId="Ulstomtale">
    <w:name w:val="Unresolved Mention"/>
    <w:basedOn w:val="Standardskrifttypeiafsnit"/>
    <w:uiPriority w:val="99"/>
    <w:semiHidden/>
    <w:unhideWhenUsed/>
    <w:rsid w:val="006D0C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316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viborgkatedralskole.dk/fileadmin/Arkiv/Kollegiet/VK_Kollegiebrochure_Opslag.pdf"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1319</Words>
  <Characters>8047</Characters>
  <Application>Microsoft Office Word</Application>
  <DocSecurity>0</DocSecurity>
  <Lines>67</Lines>
  <Paragraphs>18</Paragraphs>
  <ScaleCrop>false</ScaleCrop>
  <Company/>
  <LinksUpToDate>false</LinksUpToDate>
  <CharactersWithSpaces>9348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Mie Dissing</dc:creator>
  <cp:keywords/>
  <dc:description/>
  <cp:lastModifiedBy>Malthe Lau Hansen</cp:lastModifiedBy>
  <cp:revision>3</cp:revision>
  <dcterms:created xsi:type="dcterms:W3CDTF">2025-03-21T09:43:00Z</dcterms:created>
  <dcterms:modified xsi:type="dcterms:W3CDTF">2025-03-21T09:43:00Z</dcterms:modified>
</cp:coreProperties>
</file>